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7D11D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591E18A1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2A3C32F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0F83D518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4F92A64D" w14:textId="77777777" w:rsidR="0040460A" w:rsidRPr="00D24D01" w:rsidRDefault="0040460A" w:rsidP="0040460A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4802B4BC" w14:textId="77777777" w:rsidR="0040460A" w:rsidRPr="00D24D01" w:rsidRDefault="0040460A" w:rsidP="0040460A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2ADC6531" w14:textId="77777777" w:rsidR="0040460A" w:rsidRPr="00D24D01" w:rsidRDefault="0040460A" w:rsidP="0040460A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6422DAEC" w14:textId="77777777" w:rsidR="0040460A" w:rsidRPr="00D24D01" w:rsidRDefault="0040460A" w:rsidP="0040460A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28356C93" w14:textId="77777777" w:rsidR="0040460A" w:rsidRPr="00D24D01" w:rsidRDefault="0040460A" w:rsidP="0040460A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2492F8E7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356383EB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45C8AB95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3E6B4B78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353B1A5A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76ECDC8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30D93864" w14:textId="77777777" w:rsidR="0040460A" w:rsidRPr="00D24D01" w:rsidRDefault="0040460A" w:rsidP="0040460A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185519CA" w14:textId="77777777" w:rsidR="0040460A" w:rsidRPr="00D24D01" w:rsidRDefault="0040460A" w:rsidP="0040460A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13CB1C79" w14:textId="77777777" w:rsidR="0040460A" w:rsidRPr="00D24D01" w:rsidRDefault="0040460A" w:rsidP="0040460A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7210095F" w14:textId="77777777" w:rsidR="0040460A" w:rsidRPr="0094249E" w:rsidRDefault="0040460A" w:rsidP="0040460A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בקשה מטעם התובע לאור החלטת ביה"ד מ</w:t>
      </w: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-</w:t>
      </w:r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2.</w:t>
      </w: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3.</w:t>
      </w:r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2025</w:t>
      </w:r>
    </w:p>
    <w:p w14:paraId="6C448349" w14:textId="77777777" w:rsidR="0040460A" w:rsidRPr="00D24D01" w:rsidRDefault="0040460A" w:rsidP="0040460A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B6D7870" w14:textId="77777777" w:rsidR="0040460A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בהמשך למתואר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1 בבקשה נטעם התובע מיום 5.2.2025, לצערי אינני יכול עדיין לתפקד כראוי ולהתמודד עם משימת ההערכות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והתיצבות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לדיון הוכחות.</w:t>
      </w:r>
      <w:r w:rsidRPr="008B48A4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>אני מבקש להודות לכב' השופט על התחשבותו במצבי.</w:t>
      </w:r>
    </w:p>
    <w:p w14:paraId="51B23056" w14:textId="77777777" w:rsidR="0040460A" w:rsidRPr="001D7F34" w:rsidRDefault="0040460A" w:rsidP="0040460A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3BF5304E" w14:textId="77777777" w:rsidR="0040460A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עם זאת יורשה לי, במלוא הכבוד לבית הדין, להביע את פליאתי על כך שהחלטת כב' השופט מיום 25.3.2024 (ו-12.3.2024) פשוט איננה מיושמת ע"י המדינה ולא נאכפת (ר' פניותיי מ-5.2.2025 ו-9.2.2025)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. </w:t>
      </w:r>
    </w:p>
    <w:p w14:paraId="484AEABD" w14:textId="77777777" w:rsidR="0040460A" w:rsidRDefault="0040460A" w:rsidP="0040460A">
      <w:pPr>
        <w:pStyle w:val="a9"/>
        <w:spacing w:after="0"/>
        <w:rPr>
          <w:rFonts w:ascii="David" w:eastAsia="Calibri" w:hAnsi="David" w:cs="David" w:hint="cs"/>
          <w:b/>
          <w:bCs/>
          <w:sz w:val="24"/>
          <w:szCs w:val="24"/>
          <w:rtl/>
        </w:rPr>
      </w:pPr>
    </w:p>
    <w:p w14:paraId="7D1C3CA8" w14:textId="77777777" w:rsidR="0040460A" w:rsidRPr="009274B0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 w:hint="cs"/>
          <w:b/>
          <w:bCs/>
          <w:sz w:val="24"/>
          <w:szCs w:val="24"/>
          <w:rtl/>
        </w:rPr>
      </w:pPr>
      <w:r w:rsidRPr="009274B0">
        <w:rPr>
          <w:rFonts w:ascii="David" w:eastAsia="Calibri" w:hAnsi="David" w:cs="David" w:hint="cs"/>
          <w:sz w:val="24"/>
          <w:szCs w:val="24"/>
          <w:rtl/>
        </w:rPr>
        <w:t>בסיפא של ה"תגובה מטעם המדינה" (שוב, ולמרות בקשות חוזרות, ללא תאריך</w:t>
      </w:r>
      <w:r>
        <w:rPr>
          <w:rFonts w:ascii="David" w:eastAsia="Calibri" w:hAnsi="David" w:cs="David" w:hint="cs"/>
          <w:sz w:val="24"/>
          <w:szCs w:val="24"/>
          <w:rtl/>
        </w:rPr>
        <w:t>)</w:t>
      </w: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, ביקשה ב"כ המדינה 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"ארכה קצרה להגשת עמדת המדינה בת מספר ימים"</w:t>
      </w: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. ההחלטה שבנדון,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אינה מאשרת (או דוחה) הארכה כזו אלא 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מבטלת 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למעשה 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את ההחלטות </w:t>
      </w:r>
      <w:r w:rsidRPr="009274B0">
        <w:rPr>
          <w:rFonts w:ascii="David" w:eastAsia="Calibri" w:hAnsi="David" w:cs="David" w:hint="cs"/>
          <w:sz w:val="24"/>
          <w:szCs w:val="24"/>
          <w:rtl/>
        </w:rPr>
        <w:t>מ-25.3.2024 (ו-12.3.2024)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ו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בעצם 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פוטרת את המדינה </w:t>
      </w:r>
      <w:proofErr w:type="spellStart"/>
      <w:r w:rsidRPr="009274B0">
        <w:rPr>
          <w:rFonts w:ascii="David" w:eastAsia="Calibri" w:hAnsi="David" w:cs="David" w:hint="cs"/>
          <w:sz w:val="24"/>
          <w:szCs w:val="24"/>
          <w:rtl/>
        </w:rPr>
        <w:t>מלהתיחס</w:t>
      </w:r>
      <w:proofErr w:type="spellEnd"/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 לטענות שב"כ המדינה מסכימה שהן "האשמות קשות".</w:t>
      </w:r>
    </w:p>
    <w:p w14:paraId="3F4FFDBB" w14:textId="77777777" w:rsidR="0040460A" w:rsidRPr="00EE2095" w:rsidRDefault="0040460A" w:rsidP="0040460A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7AC5BCC8" w14:textId="77777777" w:rsidR="0040460A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מעבר לעובדה שקשה להבין איך אפשר להתעלם מטיעונים כה חמורים, יש </w:t>
      </w:r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חשיבות רבה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</w:t>
      </w:r>
      <w:r w:rsidRPr="00B34155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המדינה לטיעונים הקשים על שקרים והטעיית בית הדין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Pr="00B34155">
        <w:rPr>
          <w:rFonts w:ascii="David" w:eastAsia="Calibri" w:hAnsi="David" w:cs="David" w:hint="cs"/>
          <w:sz w:val="24"/>
          <w:szCs w:val="24"/>
          <w:rtl/>
        </w:rPr>
        <w:t>דוקא</w:t>
      </w:r>
      <w:proofErr w:type="spellEnd"/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בשלב הזה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עוד לפני הליך ההוכחות.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אותם </w:t>
      </w:r>
      <w:r w:rsidRPr="00B34155">
        <w:rPr>
          <w:rFonts w:ascii="David" w:eastAsia="Calibri" w:hAnsi="David" w:cs="David" w:hint="cs"/>
          <w:sz w:val="24"/>
          <w:szCs w:val="24"/>
          <w:rtl/>
        </w:rPr>
        <w:t>"גורמים" במערכת</w:t>
      </w:r>
      <w:r>
        <w:rPr>
          <w:rFonts w:ascii="David" w:eastAsia="Calibri" w:hAnsi="David" w:cs="David" w:hint="cs"/>
          <w:sz w:val="24"/>
          <w:szCs w:val="24"/>
          <w:rtl/>
        </w:rPr>
        <w:t>,</w:t>
      </w:r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>העלומים כביכול,</w:t>
      </w:r>
      <w:r w:rsidRPr="00B34155">
        <w:rPr>
          <w:rFonts w:ascii="David" w:eastAsia="Calibri" w:hAnsi="David" w:cs="David" w:hint="cs"/>
          <w:sz w:val="24"/>
          <w:szCs w:val="24"/>
          <w:rtl/>
        </w:rPr>
        <w:t xml:space="preserve"> שמשקרים ו/או מטעים שוב ושוב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את הפרקליטות, ובאמצעותם את ביה"ד הנכבד, הם שמתנגדים ומונעים את המפגש של שעה </w:t>
      </w:r>
      <w:r>
        <w:rPr>
          <w:rFonts w:ascii="David" w:eastAsia="Calibri" w:hAnsi="David" w:cs="David"/>
          <w:sz w:val="24"/>
          <w:szCs w:val="24"/>
          <w:rtl/>
        </w:rPr>
        <w:t>–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שעתיים שללא ספק יוכל להביא להסכמות מרחיקות לכת ו/או לצמצם פערים.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כך ניתן יהיה לייתר כליל את הדיונים ואת בזבוז כספי הציבור המשווע בניהול משפט ארוך ומיותר.</w:t>
      </w:r>
    </w:p>
    <w:p w14:paraId="0EE83A4C" w14:textId="77777777" w:rsidR="0040460A" w:rsidRPr="00955695" w:rsidRDefault="0040460A" w:rsidP="0040460A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7E112FFA" w14:textId="77777777" w:rsidR="0040460A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לחילופין, ושוב כשם שהבהרתי בעבר, אם המדינה תסכים בכל זאת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איתי לפגישה בנפש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חפיצה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>, שבה אוכל להבהיר ללא לחץ והפרעות את הטיעונים וההוכחות, יתייתר הצורך לאכוף בשלב זה את ההחלטה צ-25.3.2024 כי המצב יחזור לקדמותו, (כל זמן שהצדדים מנסים להגיע להסכמות).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ובעיקר: ימנע בזבוז משאבים זועק לשמים הכרוך בניהול משפט הוכחות ארוך. </w:t>
      </w:r>
    </w:p>
    <w:p w14:paraId="746A76C3" w14:textId="77777777" w:rsidR="0040460A" w:rsidRPr="0094249E" w:rsidRDefault="0040460A" w:rsidP="0040460A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335B1B3D" w14:textId="77777777" w:rsidR="0040460A" w:rsidRPr="00D23ADA" w:rsidRDefault="0040460A" w:rsidP="0040460A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D23ADA">
        <w:rPr>
          <w:rFonts w:ascii="David" w:eastAsia="Calibri" w:hAnsi="David" w:cs="David" w:hint="cs"/>
          <w:sz w:val="24"/>
          <w:szCs w:val="24"/>
          <w:rtl/>
        </w:rPr>
        <w:t>אני מבקש לכן</w:t>
      </w:r>
      <w:r>
        <w:rPr>
          <w:rFonts w:ascii="David" w:eastAsia="Calibri" w:hAnsi="David" w:cs="David" w:hint="cs"/>
          <w:sz w:val="24"/>
          <w:szCs w:val="24"/>
          <w:rtl/>
        </w:rPr>
        <w:t>, בכל הכבוד הראוי,</w:t>
      </w:r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שביה"ד יחזור וידרוש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עוד בשלב זה, </w:t>
      </w:r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את </w:t>
      </w:r>
      <w:proofErr w:type="spellStart"/>
      <w:r w:rsidRPr="00D23ADA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המדינה לטענות הקשות שהעליתי </w:t>
      </w:r>
      <w:r w:rsidRPr="00D23ADA">
        <w:rPr>
          <w:rFonts w:ascii="David" w:eastAsia="Calibri" w:hAnsi="David" w:cs="David" w:hint="cs"/>
          <w:b/>
          <w:bCs/>
          <w:sz w:val="24"/>
          <w:szCs w:val="24"/>
          <w:rtl/>
        </w:rPr>
        <w:t>בהתאם להחלטה שכבר נתקבלה ב-25.3.2025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אלא אם כן יתקיים האמור </w:t>
      </w:r>
      <w:proofErr w:type="spellStart"/>
      <w:r w:rsidRPr="00D23ADA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5.</w:t>
      </w:r>
      <w:bookmarkStart w:id="2" w:name="_Hlk196697681"/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bookmarkEnd w:id="2"/>
    <w:p w14:paraId="4930CB80" w14:textId="77777777" w:rsidR="0040460A" w:rsidRDefault="0040460A" w:rsidP="0040460A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6FFBCD41" w14:textId="77777777" w:rsidR="0040460A" w:rsidRPr="0094249E" w:rsidRDefault="0040460A" w:rsidP="0040460A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29FE3C10" w14:textId="77777777" w:rsidR="0040460A" w:rsidRPr="00552EEB" w:rsidRDefault="0040460A" w:rsidP="0040460A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</w:p>
    <w:p w14:paraId="1952F89F" w14:textId="77777777" w:rsidR="0040460A" w:rsidRDefault="0040460A" w:rsidP="0040460A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  <w:r w:rsidRPr="00D24D01">
        <w:rPr>
          <w:rFonts w:ascii="David" w:eastAsia="Calibri" w:hAnsi="David" w:cs="David" w:hint="cs"/>
          <w:rtl/>
        </w:rPr>
        <w:t xml:space="preserve"> </w:t>
      </w:r>
      <w:r w:rsidRPr="00D24D01"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</w:t>
      </w:r>
    </w:p>
    <w:p w14:paraId="1F18B831" w14:textId="77777777" w:rsidR="0040460A" w:rsidRDefault="0040460A" w:rsidP="0040460A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125EEDC5" w14:textId="77777777" w:rsidR="0040460A" w:rsidRDefault="0040460A" w:rsidP="0040460A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5ED45A5C" w14:textId="77777777" w:rsidR="0040460A" w:rsidRDefault="0040460A" w:rsidP="0040460A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   </w:t>
      </w:r>
      <w:r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 w:hint="cs"/>
          <w:b/>
          <w:bCs/>
          <w:rtl/>
        </w:rPr>
        <w:t xml:space="preserve">  </w:t>
      </w:r>
      <w:bookmarkEnd w:id="0"/>
      <w:bookmarkEnd w:id="1"/>
    </w:p>
    <w:p w14:paraId="7EEFB2CF" w14:textId="3E50AB64" w:rsidR="00810EEC" w:rsidRDefault="0040460A" w:rsidP="0040460A">
      <w:pPr>
        <w:spacing w:after="0" w:line="312" w:lineRule="auto"/>
        <w:ind w:right="1418"/>
        <w:jc w:val="both"/>
      </w:pPr>
      <w:r>
        <w:rPr>
          <w:rFonts w:ascii="David" w:eastAsia="Calibri" w:hAnsi="David" w:cs="David" w:hint="cs"/>
          <w:rtl/>
        </w:rPr>
        <w:t>יר</w:t>
      </w:r>
      <w:r w:rsidRPr="00D24D01">
        <w:rPr>
          <w:rFonts w:ascii="David" w:eastAsia="Calibri" w:hAnsi="David" w:cs="David" w:hint="cs"/>
          <w:rtl/>
        </w:rPr>
        <w:t>ושלים,</w:t>
      </w:r>
      <w:r>
        <w:rPr>
          <w:rFonts w:ascii="David" w:eastAsia="Calibri" w:hAnsi="David" w:cs="David" w:hint="cs"/>
          <w:rtl/>
        </w:rPr>
        <w:t xml:space="preserve"> 27.4.2025</w:t>
      </w:r>
      <w:r>
        <w:rPr>
          <w:rFonts w:ascii="David" w:eastAsia="Calibri" w:hAnsi="David" w:cs="David" w:hint="cs"/>
          <w:rtl/>
        </w:rPr>
        <w:t xml:space="preserve"> </w:t>
      </w:r>
    </w:p>
    <w:sectPr w:rsidR="00810EE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55B2F038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44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60A"/>
    <w:rsid w:val="00012116"/>
    <w:rsid w:val="0040460A"/>
    <w:rsid w:val="00810EEC"/>
    <w:rsid w:val="00D32189"/>
    <w:rsid w:val="00DC3A3F"/>
    <w:rsid w:val="00FC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3DA33"/>
  <w15:chartTrackingRefBased/>
  <w15:docId w15:val="{803B82FF-99A8-4D74-ABC5-07944CFE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0A"/>
    <w:pPr>
      <w:bidi/>
    </w:pPr>
  </w:style>
  <w:style w:type="paragraph" w:styleId="1">
    <w:name w:val="heading 1"/>
    <w:basedOn w:val="a"/>
    <w:next w:val="a"/>
    <w:link w:val="10"/>
    <w:uiPriority w:val="9"/>
    <w:qFormat/>
    <w:rsid w:val="00404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46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46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46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46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46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46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046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04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046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046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0460A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046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0460A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046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046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46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04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4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404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4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046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460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460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46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0460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046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2025-04-27T23:22:00Z</dcterms:created>
  <dcterms:modified xsi:type="dcterms:W3CDTF">2025-04-27T23:23:00Z</dcterms:modified>
</cp:coreProperties>
</file>